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1" w:rsidRPr="00446DD1" w:rsidRDefault="00446DD1" w:rsidP="00446DD1">
      <w:pPr>
        <w:jc w:val="center"/>
        <w:rPr>
          <w:rFonts w:ascii="Times New Roman" w:hAnsi="Times New Roman"/>
          <w:b/>
          <w:sz w:val="28"/>
          <w:szCs w:val="28"/>
        </w:rPr>
      </w:pPr>
      <w:r w:rsidRPr="00446DD1">
        <w:rPr>
          <w:rFonts w:ascii="Times New Roman" w:hAnsi="Times New Roman"/>
          <w:b/>
          <w:sz w:val="28"/>
          <w:szCs w:val="28"/>
        </w:rPr>
        <w:t>Темы контрольных работ по дисциплине «Государственная и муниципальная служба»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1. Оценка профессиональной деятельности государственных гражданских служащих.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>2. Совершенствование системы материального стимулирования персонала государственной гражданской службы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 3. Привлечение молодежи на государственную гражданскую службу как стратегический приоритет государственной кадровой политики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4. Психологические основы эффективного управленческого общения в системе государственной гражданской службы города Москвы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5. Повышение информационной </w:t>
      </w:r>
      <w:proofErr w:type="gramStart"/>
      <w:r w:rsidRPr="00446DD1">
        <w:rPr>
          <w:rFonts w:ascii="Times New Roman" w:hAnsi="Times New Roman"/>
          <w:sz w:val="28"/>
          <w:szCs w:val="28"/>
        </w:rPr>
        <w:t>открытости органов исполнительной власти города Москвы</w:t>
      </w:r>
      <w:proofErr w:type="gramEnd"/>
      <w:r w:rsidRPr="00446DD1">
        <w:rPr>
          <w:rFonts w:ascii="Times New Roman" w:hAnsi="Times New Roman"/>
          <w:sz w:val="28"/>
          <w:szCs w:val="28"/>
        </w:rPr>
        <w:t xml:space="preserve">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.6. Организация и технологии планирования карьеры государственного гражданского служащего в условиях современного мегаполиса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7. Формирование компетенций в области информационно-коммуникационных технологий государственных гражданских служащих города Москвы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>8. Формирование имиджа государственных гражданских служащих в органах исполнительной власти города Москвы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 9. Использование оценочных технологий в работе кадровых служб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10. Критерии и методы оценки профессионально-личностных качеств государственных гражданских служащих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11. Формирование коммуникативной культуры на государственной гражданской службе города Москвы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12. Формирование карьерной стратегии государственных гражданских служащих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13. Совершенствование </w:t>
      </w:r>
      <w:proofErr w:type="gramStart"/>
      <w:r w:rsidRPr="00446DD1">
        <w:rPr>
          <w:rFonts w:ascii="Times New Roman" w:hAnsi="Times New Roman"/>
          <w:sz w:val="28"/>
          <w:szCs w:val="28"/>
        </w:rPr>
        <w:t>системы мотивации профессиональной деятельности государственных гражданских служащих города Москвы</w:t>
      </w:r>
      <w:proofErr w:type="gramEnd"/>
      <w:r w:rsidRPr="00446DD1">
        <w:rPr>
          <w:rFonts w:ascii="Times New Roman" w:hAnsi="Times New Roman"/>
          <w:sz w:val="28"/>
          <w:szCs w:val="28"/>
        </w:rPr>
        <w:t xml:space="preserve">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14. Управление профессиональным развитием государственных гражданских служащих города Москвы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lastRenderedPageBreak/>
        <w:t xml:space="preserve">15. Использование информационно-коммуникативных технологий при осуществлении связей с общественностью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>16. Инновационные подходы в развитии деловых коммуникаций государственных гражданских служащих города Москвы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 17. Формирование профессиональной компетентности государственных гражданских служащих города Москвы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 18. Формирование эффективной организационной культуры в государственном органе 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>19. Формирование кадрового резерва государственной гражданской службы в органе исполнительной власти города Москвы</w:t>
      </w:r>
    </w:p>
    <w:p w:rsidR="00446DD1" w:rsidRPr="00446DD1" w:rsidRDefault="00446DD1" w:rsidP="00446D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20. Социально-технологический аспект карьерной стратегии на государственной гражданской службе города Москвы </w:t>
      </w:r>
    </w:p>
    <w:sectPr w:rsidR="00446DD1" w:rsidRPr="00446DD1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446DD1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46DD1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2017-02-09T11:18:00Z</dcterms:created>
  <dcterms:modified xsi:type="dcterms:W3CDTF">2017-02-09T11:22:00Z</dcterms:modified>
</cp:coreProperties>
</file>